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11 April</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12 April</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13 April</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14 April</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15 April</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Mathew  Churchill</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054-638-6594</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Liat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050-8432963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