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6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BERNARD FRANCIS  LINSENMEYER III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50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