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LOIS  COSTANZO,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